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01F0A" w14:textId="77777777" w:rsidR="00086002" w:rsidRPr="00BF3546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169EB">
        <w:rPr>
          <w:rFonts w:eastAsiaTheme="minorEastAsia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  <w:t>S5-2</w:t>
      </w:r>
      <w:r w:rsidR="006908EE" w:rsidRPr="006908EE">
        <w:rPr>
          <w:rFonts w:hint="eastAsia"/>
          <w:b/>
          <w:i/>
          <w:sz w:val="28"/>
        </w:rPr>
        <w:t>5</w:t>
      </w:r>
      <w:r w:rsidR="00954DD7">
        <w:rPr>
          <w:rFonts w:eastAsiaTheme="minorEastAsia" w:hint="eastAsia"/>
          <w:b/>
          <w:i/>
          <w:sz w:val="28"/>
          <w:lang w:eastAsia="zh-CN"/>
        </w:rPr>
        <w:t>0</w:t>
      </w:r>
      <w:r w:rsidR="00DA11D9">
        <w:rPr>
          <w:rFonts w:eastAsiaTheme="minorEastAsia" w:hint="eastAsia"/>
          <w:b/>
          <w:i/>
          <w:sz w:val="28"/>
          <w:lang w:eastAsia="zh-CN"/>
        </w:rPr>
        <w:t>691</w:t>
      </w:r>
    </w:p>
    <w:p w14:paraId="2DA36CF8" w14:textId="77777777" w:rsidR="00086002" w:rsidRDefault="00D169EB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Theme="minorEastAsia" w:hAnsi="Arial" w:hint="eastAsia"/>
          <w:b/>
          <w:sz w:val="24"/>
          <w:lang w:eastAsia="zh-CN"/>
        </w:rPr>
        <w:t>Sophia-Antipolis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 w:hint="eastAsia"/>
          <w:b/>
          <w:sz w:val="24"/>
          <w:lang w:eastAsia="zh-CN"/>
        </w:rPr>
        <w:t>France</w:t>
      </w:r>
      <w:r>
        <w:rPr>
          <w:rFonts w:ascii="Arial" w:hAnsi="Arial"/>
          <w:b/>
          <w:sz w:val="24"/>
        </w:rPr>
        <w:t>, 1</w:t>
      </w:r>
      <w:r>
        <w:rPr>
          <w:rFonts w:ascii="Arial" w:eastAsiaTheme="minorEastAsia" w:hAnsi="Arial" w:hint="eastAsia"/>
          <w:b/>
          <w:sz w:val="24"/>
          <w:lang w:eastAsia="zh-CN"/>
        </w:rPr>
        <w:t>7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</w:rPr>
        <w:t>-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21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>ruary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tab/>
      </w:r>
    </w:p>
    <w:p w14:paraId="7198319E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76B47E32" w14:textId="77777777" w:rsidR="00086002" w:rsidRPr="00D169E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055A317D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293C7C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024419" w14:textId="77777777" w:rsidR="00086002" w:rsidRDefault="00086002">
      <w:pPr>
        <w:rPr>
          <w:rFonts w:eastAsia="Batang"/>
          <w:lang w:val="en-US" w:eastAsia="zh-CN"/>
        </w:rPr>
      </w:pPr>
    </w:p>
    <w:p w14:paraId="66FB7861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8460079" w14:textId="77777777" w:rsidR="0008600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08600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086002">
          <w:t>3GPP Working Procedures</w:t>
        </w:r>
      </w:hyperlink>
      <w:r>
        <w:t xml:space="preserve">, article 39 and the TSG Working Methods in </w:t>
      </w:r>
      <w:hyperlink r:id="rId10" w:history="1">
        <w:r w:rsidR="00086002">
          <w:t>3GPP TR 21.900</w:t>
        </w:r>
      </w:hyperlink>
    </w:p>
    <w:p w14:paraId="108CF6A1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5GC </w:t>
      </w:r>
      <w:proofErr w:type="spellStart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LoCation</w:t>
      </w:r>
      <w:proofErr w:type="spellEnd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0ADE3BB5" w14:textId="77777777" w:rsidR="00086002" w:rsidRPr="00D169EB" w:rsidRDefault="00086002">
      <w:pPr>
        <w:pStyle w:val="Guidance"/>
      </w:pPr>
    </w:p>
    <w:p w14:paraId="0AA55198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 xml:space="preserve">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LCS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337E899" w14:textId="77777777" w:rsidR="00086002" w:rsidRDefault="00086002">
      <w:pPr>
        <w:pStyle w:val="Guidance"/>
      </w:pPr>
    </w:p>
    <w:p w14:paraId="12E2E7C9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5E2D853" w14:textId="77777777" w:rsidR="00086002" w:rsidRDefault="00086002">
      <w:pPr>
        <w:pStyle w:val="Guidance"/>
      </w:pPr>
    </w:p>
    <w:p w14:paraId="0A91AB84" w14:textId="77777777"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116DA5BF" w14:textId="77777777" w:rsidR="00086002" w:rsidRDefault="00086002">
      <w:pPr>
        <w:pStyle w:val="Guidance"/>
      </w:pPr>
    </w:p>
    <w:p w14:paraId="367C4C1B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8078BB" w14:textId="77777777" w:rsidR="00086002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 w14:paraId="5E33A82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A47E5E" w14:textId="77777777" w:rsidR="0008600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90AD39" w14:textId="77777777" w:rsidR="0008600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522BB7" w14:textId="77777777" w:rsidR="0008600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63D44F" w14:textId="77777777" w:rsidR="0008600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D4C9D2" w14:textId="77777777" w:rsidR="0008600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F4F3F14" w14:textId="77777777" w:rsidR="00086002" w:rsidRDefault="00000000">
            <w:pPr>
              <w:pStyle w:val="TAH"/>
            </w:pPr>
            <w:r>
              <w:t>Others (specify)</w:t>
            </w:r>
          </w:p>
        </w:tc>
      </w:tr>
      <w:tr w:rsidR="00086002" w14:paraId="509EEE6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C78BE1" w14:textId="77777777" w:rsidR="0008600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4E2628" w14:textId="77777777"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1AAA43" w14:textId="77777777" w:rsidR="00086002" w:rsidRDefault="000860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F02D576" w14:textId="77777777"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AC3D2ED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7FBDBE" w14:textId="77777777" w:rsidR="00086002" w:rsidRDefault="00086002">
            <w:pPr>
              <w:pStyle w:val="TAC"/>
            </w:pPr>
          </w:p>
        </w:tc>
      </w:tr>
      <w:tr w:rsidR="00086002" w14:paraId="19CF4A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2BB63B" w14:textId="77777777" w:rsidR="0008600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3FB0213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8B6A7E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2814A93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516CB56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2683653B" w14:textId="77777777" w:rsidR="00086002" w:rsidRDefault="00086002">
            <w:pPr>
              <w:pStyle w:val="TAC"/>
            </w:pPr>
          </w:p>
        </w:tc>
      </w:tr>
      <w:tr w:rsidR="00086002" w14:paraId="3F0CBD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7351B6" w14:textId="77777777" w:rsidR="0008600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312822B" w14:textId="77777777" w:rsidR="00086002" w:rsidRDefault="00086002">
            <w:pPr>
              <w:pStyle w:val="TAC"/>
            </w:pPr>
          </w:p>
        </w:tc>
        <w:tc>
          <w:tcPr>
            <w:tcW w:w="1037" w:type="dxa"/>
          </w:tcPr>
          <w:p w14:paraId="1818774D" w14:textId="77777777" w:rsidR="00086002" w:rsidRDefault="00086002">
            <w:pPr>
              <w:pStyle w:val="TAC"/>
            </w:pPr>
          </w:p>
        </w:tc>
        <w:tc>
          <w:tcPr>
            <w:tcW w:w="850" w:type="dxa"/>
          </w:tcPr>
          <w:p w14:paraId="7DA589FA" w14:textId="77777777" w:rsidR="00086002" w:rsidRDefault="00086002">
            <w:pPr>
              <w:pStyle w:val="TAC"/>
            </w:pPr>
          </w:p>
        </w:tc>
        <w:tc>
          <w:tcPr>
            <w:tcW w:w="851" w:type="dxa"/>
          </w:tcPr>
          <w:p w14:paraId="52AB4730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0FD6D096" w14:textId="77777777" w:rsidR="00086002" w:rsidRDefault="00000000">
            <w:pPr>
              <w:pStyle w:val="TAC"/>
            </w:pPr>
            <w:r>
              <w:t>X</w:t>
            </w:r>
          </w:p>
        </w:tc>
      </w:tr>
    </w:tbl>
    <w:p w14:paraId="66C6C5ED" w14:textId="77777777" w:rsidR="00086002" w:rsidRDefault="00086002"/>
    <w:p w14:paraId="72A41393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B8FDF9F" w14:textId="77777777"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829BEB" w14:textId="77777777" w:rsidR="00086002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 w14:paraId="08604664" w14:textId="77777777">
        <w:trPr>
          <w:cantSplit/>
          <w:jc w:val="center"/>
        </w:trPr>
        <w:tc>
          <w:tcPr>
            <w:tcW w:w="452" w:type="dxa"/>
          </w:tcPr>
          <w:p w14:paraId="22A47950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CEBE1E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 w14:paraId="0BF7EB65" w14:textId="77777777">
        <w:trPr>
          <w:cantSplit/>
          <w:jc w:val="center"/>
        </w:trPr>
        <w:tc>
          <w:tcPr>
            <w:tcW w:w="452" w:type="dxa"/>
          </w:tcPr>
          <w:p w14:paraId="7079145C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0F09CD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 w14:paraId="4B555065" w14:textId="77777777">
        <w:trPr>
          <w:cantSplit/>
          <w:jc w:val="center"/>
        </w:trPr>
        <w:tc>
          <w:tcPr>
            <w:tcW w:w="452" w:type="dxa"/>
          </w:tcPr>
          <w:p w14:paraId="410E4726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BCC6541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 w14:paraId="74A77B5B" w14:textId="77777777">
        <w:trPr>
          <w:cantSplit/>
          <w:jc w:val="center"/>
        </w:trPr>
        <w:tc>
          <w:tcPr>
            <w:tcW w:w="452" w:type="dxa"/>
          </w:tcPr>
          <w:p w14:paraId="22FA0E1B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FBEC5C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 w14:paraId="39709F99" w14:textId="77777777">
        <w:trPr>
          <w:cantSplit/>
          <w:jc w:val="center"/>
        </w:trPr>
        <w:tc>
          <w:tcPr>
            <w:tcW w:w="452" w:type="dxa"/>
          </w:tcPr>
          <w:p w14:paraId="58344EAA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AC4B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0A78F11" w14:textId="77777777" w:rsidR="00086002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7285AE4" w14:textId="77777777" w:rsidR="00086002" w:rsidRDefault="00086002">
      <w:pPr>
        <w:ind w:right="-99"/>
        <w:rPr>
          <w:b/>
        </w:rPr>
      </w:pPr>
    </w:p>
    <w:p w14:paraId="52339CE4" w14:textId="77777777"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116BC49" w14:textId="77777777" w:rsidR="00086002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 w14:paraId="7C4A9F2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041EDC0" w14:textId="77777777" w:rsidR="0008600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 w14:paraId="38D79A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C9D65F" w14:textId="77777777" w:rsidR="0008600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31CBF6" w14:textId="77777777" w:rsidR="0008600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06A60DB" w14:textId="77777777" w:rsidR="0008600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1265CA" w14:textId="77777777" w:rsidR="0008600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 w14:paraId="7F4A02E8" w14:textId="77777777">
        <w:trPr>
          <w:cantSplit/>
          <w:jc w:val="center"/>
        </w:trPr>
        <w:tc>
          <w:tcPr>
            <w:tcW w:w="1101" w:type="dxa"/>
          </w:tcPr>
          <w:p w14:paraId="4254B459" w14:textId="77777777" w:rsidR="00086002" w:rsidRDefault="00086002">
            <w:pPr>
              <w:pStyle w:val="TAL"/>
            </w:pPr>
          </w:p>
        </w:tc>
        <w:tc>
          <w:tcPr>
            <w:tcW w:w="1101" w:type="dxa"/>
          </w:tcPr>
          <w:p w14:paraId="46979AFD" w14:textId="77777777" w:rsidR="00086002" w:rsidRDefault="000860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01" w:type="dxa"/>
          </w:tcPr>
          <w:p w14:paraId="4121C1E3" w14:textId="77777777" w:rsidR="00086002" w:rsidRDefault="00086002">
            <w:pPr>
              <w:pStyle w:val="TAL"/>
            </w:pPr>
          </w:p>
        </w:tc>
        <w:tc>
          <w:tcPr>
            <w:tcW w:w="6010" w:type="dxa"/>
          </w:tcPr>
          <w:p w14:paraId="47180379" w14:textId="77777777" w:rsidR="00086002" w:rsidRDefault="0008600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555E8933" w14:textId="77777777" w:rsidR="00086002" w:rsidRDefault="00086002"/>
    <w:p w14:paraId="26C23A60" w14:textId="77777777" w:rsidR="00086002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 w14:paraId="183834C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464E58" w14:textId="77777777" w:rsidR="0008600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086002" w14:paraId="01A3E9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4E641B" w14:textId="77777777" w:rsidR="0008600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632C29" w14:textId="77777777"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FE42" w14:textId="77777777" w:rsidR="00086002" w:rsidRDefault="00000000">
            <w:pPr>
              <w:pStyle w:val="TAH"/>
            </w:pPr>
            <w:r>
              <w:t>Nature of relationship</w:t>
            </w:r>
          </w:p>
        </w:tc>
      </w:tr>
      <w:tr w:rsidR="008D7E99" w:rsidRPr="00F3379D" w14:paraId="6EB674AC" w14:textId="77777777">
        <w:trPr>
          <w:cantSplit/>
          <w:jc w:val="center"/>
        </w:trPr>
        <w:tc>
          <w:tcPr>
            <w:tcW w:w="1101" w:type="dxa"/>
          </w:tcPr>
          <w:p w14:paraId="479244CC" w14:textId="77777777" w:rsidR="008D7E99" w:rsidRDefault="008D7E99" w:rsidP="008D7E99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1040013</w:t>
            </w:r>
          </w:p>
        </w:tc>
        <w:tc>
          <w:tcPr>
            <w:tcW w:w="3326" w:type="dxa"/>
          </w:tcPr>
          <w:p w14:paraId="51662E55" w14:textId="77777777" w:rsidR="008D7E99" w:rsidRPr="00D3134E" w:rsidRDefault="008D7E99" w:rsidP="008D7E99">
            <w:pPr>
              <w:pStyle w:val="TAL"/>
              <w:rPr>
                <w:rFonts w:eastAsia="Calibri" w:cs="Arial"/>
                <w:szCs w:val="18"/>
              </w:rPr>
            </w:pPr>
            <w:r w:rsidRPr="00F3379D">
              <w:rPr>
                <w:rFonts w:eastAsia="Calibri" w:cs="Arial"/>
                <w:szCs w:val="18"/>
              </w:rPr>
              <w:t>Charging Aspects of Ranging and Sidelink Positioning</w:t>
            </w:r>
          </w:p>
        </w:tc>
        <w:tc>
          <w:tcPr>
            <w:tcW w:w="5099" w:type="dxa"/>
          </w:tcPr>
          <w:p w14:paraId="580C661E" w14:textId="77777777" w:rsidR="008D7E99" w:rsidRDefault="008D7E99" w:rsidP="008D7E99">
            <w:pPr>
              <w:pStyle w:val="TAL"/>
              <w:rPr>
                <w:rFonts w:eastAsiaTheme="minorEastAsia"/>
                <w:lang w:val="fr-FR" w:eastAsia="zh-CN"/>
              </w:rPr>
            </w:pPr>
            <w:r>
              <w:rPr>
                <w:lang w:val="fr-FR"/>
              </w:rPr>
              <w:t>Normative work for</w:t>
            </w:r>
            <w:r>
              <w:rPr>
                <w:rFonts w:eastAsiaTheme="minorEastAsia" w:hint="eastAsia"/>
                <w:lang w:val="fr-FR" w:eastAsia="zh-CN"/>
              </w:rPr>
              <w:t xml:space="preserve"> 5GS </w:t>
            </w:r>
            <w:r w:rsidRPr="00F3379D">
              <w:rPr>
                <w:rFonts w:eastAsia="Calibri" w:cs="Arial"/>
                <w:szCs w:val="18"/>
              </w:rPr>
              <w:t>Charging of Ranging and Sidelink Positioning</w:t>
            </w:r>
          </w:p>
        </w:tc>
      </w:tr>
    </w:tbl>
    <w:p w14:paraId="68A6DA46" w14:textId="77777777" w:rsidR="00086002" w:rsidRDefault="00086002">
      <w:pPr>
        <w:pStyle w:val="FP"/>
      </w:pPr>
    </w:p>
    <w:p w14:paraId="6410AFEE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OLE_LINK1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F3A2B01" w14:textId="77777777" w:rsidR="00BE5AA5" w:rsidRDefault="005B783B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5GC LCS </w:t>
      </w:r>
      <w:r w:rsidR="00C72776">
        <w:rPr>
          <w:rFonts w:eastAsiaTheme="minorEastAsia" w:hint="eastAsia"/>
          <w:i w:val="0"/>
          <w:iCs/>
          <w:lang w:eastAsia="zh-CN"/>
        </w:rPr>
        <w:t>supports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 xml:space="preserve">a </w:t>
      </w:r>
      <w:r w:rsidRPr="00BE5AA5">
        <w:rPr>
          <w:rFonts w:eastAsiaTheme="minorEastAsia" w:hint="eastAsia"/>
          <w:i w:val="0"/>
          <w:iCs/>
        </w:rPr>
        <w:t xml:space="preserve">wide </w:t>
      </w:r>
      <w:r w:rsidR="00C6043E">
        <w:rPr>
          <w:rFonts w:eastAsiaTheme="minorEastAsia" w:hint="eastAsia"/>
          <w:i w:val="0"/>
          <w:iCs/>
          <w:lang w:eastAsia="zh-CN"/>
        </w:rPr>
        <w:t xml:space="preserve">range of </w:t>
      </w:r>
      <w:r w:rsidRPr="00BE5AA5">
        <w:rPr>
          <w:rFonts w:eastAsiaTheme="minorEastAsia" w:hint="eastAsia"/>
          <w:i w:val="0"/>
          <w:iCs/>
        </w:rPr>
        <w:t>use cases</w:t>
      </w:r>
      <w:r w:rsidR="00C6043E">
        <w:rPr>
          <w:rFonts w:eastAsiaTheme="minorEastAsia" w:hint="eastAsia"/>
          <w:i w:val="0"/>
          <w:iCs/>
          <w:lang w:eastAsia="zh-CN"/>
        </w:rPr>
        <w:t>,</w:t>
      </w:r>
      <w:r w:rsidRPr="00BE5AA5">
        <w:rPr>
          <w:rFonts w:eastAsiaTheme="minorEastAsia" w:hint="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such as</w:t>
      </w:r>
      <w:r w:rsidRPr="00BE5AA5">
        <w:rPr>
          <w:rFonts w:eastAsiaTheme="minorEastAsia" w:hint="eastAsia"/>
          <w:i w:val="0"/>
          <w:iCs/>
        </w:rPr>
        <w:t xml:space="preserve"> </w:t>
      </w:r>
      <w:r w:rsidRPr="00BE5AA5">
        <w:rPr>
          <w:rFonts w:eastAsiaTheme="minorEastAsia"/>
          <w:i w:val="0"/>
          <w:iCs/>
        </w:rPr>
        <w:t>public safety services, location sensitive charging, tracking services, traffic monitoring, enhanced call routing, entertainment and comm</w:t>
      </w:r>
      <w:r w:rsidRPr="00BE5AA5">
        <w:rPr>
          <w:rFonts w:eastAsiaTheme="minorEastAsia" w:hint="eastAsia"/>
          <w:i w:val="0"/>
          <w:iCs/>
        </w:rPr>
        <w:t>unity</w:t>
      </w:r>
      <w:r>
        <w:rPr>
          <w:rFonts w:eastAsiaTheme="minorEastAsia" w:hint="eastAsia"/>
          <w:i w:val="0"/>
          <w:iCs/>
          <w:lang w:eastAsia="zh-CN"/>
        </w:rPr>
        <w:t>. SA1 has</w:t>
      </w:r>
      <w:r w:rsidR="00BE5AA5">
        <w:rPr>
          <w:rFonts w:eastAsiaTheme="minorEastAsia" w:hint="eastAsia"/>
          <w:i w:val="0"/>
          <w:iCs/>
          <w:lang w:eastAsia="zh-CN"/>
        </w:rPr>
        <w:t xml:space="preserve"> documented </w:t>
      </w:r>
      <w:r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/>
          <w:i w:val="0"/>
          <w:iCs/>
          <w:lang w:eastAsia="zh-CN"/>
        </w:rPr>
        <w:t>requirements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in TS 22.071</w:t>
      </w:r>
      <w:r w:rsidR="00033463">
        <w:rPr>
          <w:rFonts w:eastAsiaTheme="minorEastAsia" w:hint="eastAsia"/>
          <w:i w:val="0"/>
          <w:iCs/>
          <w:lang w:eastAsia="zh-CN"/>
        </w:rPr>
        <w:t xml:space="preserve">, while </w:t>
      </w:r>
      <w:r w:rsidR="00BE5AA5">
        <w:rPr>
          <w:rFonts w:eastAsiaTheme="minorEastAsia" w:hint="eastAsia"/>
          <w:i w:val="0"/>
          <w:iCs/>
          <w:lang w:eastAsia="zh-CN"/>
        </w:rPr>
        <w:t>SA2</w:t>
      </w:r>
      <w:r w:rsidR="00985565" w:rsidRPr="00BE5AA5">
        <w:rPr>
          <w:rFonts w:eastAsiaTheme="minorEastAsia" w:hint="eastAsia"/>
          <w:i w:val="0"/>
          <w:iCs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has been progressing the 5GC LCS Phase1, Phase 2 and Phase 3</w:t>
      </w:r>
      <w:r w:rsidR="00C6043E">
        <w:rPr>
          <w:rFonts w:eastAsiaTheme="minorEastAsia" w:hint="eastAsia"/>
          <w:i w:val="0"/>
          <w:iCs/>
          <w:lang w:eastAsia="zh-CN"/>
        </w:rPr>
        <w:t xml:space="preserve">, which involve </w:t>
      </w:r>
      <w:r w:rsidR="00BE5AA5">
        <w:rPr>
          <w:rFonts w:eastAsiaTheme="minorEastAsia" w:hint="eastAsia"/>
          <w:i w:val="0"/>
          <w:iCs/>
          <w:lang w:eastAsia="zh-CN"/>
        </w:rPr>
        <w:t xml:space="preserve">architecture </w:t>
      </w:r>
      <w:r w:rsidR="00BE5AA5">
        <w:rPr>
          <w:rFonts w:eastAsiaTheme="minorEastAsia"/>
          <w:i w:val="0"/>
          <w:iCs/>
          <w:lang w:eastAsia="zh-CN"/>
        </w:rPr>
        <w:t>enhancements</w:t>
      </w:r>
      <w:r w:rsidR="00BE5AA5">
        <w:rPr>
          <w:rFonts w:eastAsiaTheme="minorEastAsia" w:hint="eastAsia"/>
          <w:i w:val="0"/>
          <w:iCs/>
          <w:lang w:eastAsia="zh-CN"/>
        </w:rPr>
        <w:t xml:space="preserve"> and related scenarios in TS 23.273.</w:t>
      </w:r>
    </w:p>
    <w:p w14:paraId="2590B4A2" w14:textId="45E79930" w:rsidR="00BE5AA5" w:rsidRDefault="00C72776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For </w:t>
      </w:r>
      <w:r w:rsidR="00033463"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 w:hint="eastAsia"/>
          <w:i w:val="0"/>
          <w:iCs/>
          <w:lang w:eastAsia="zh-CN"/>
        </w:rPr>
        <w:t xml:space="preserve">charging aspects for 5GC LCS, </w:t>
      </w:r>
      <w:r w:rsidR="00B51E3F">
        <w:rPr>
          <w:rFonts w:eastAsiaTheme="minorEastAsia" w:hint="eastAsia"/>
          <w:i w:val="0"/>
          <w:iCs/>
          <w:lang w:eastAsia="zh-CN"/>
        </w:rPr>
        <w:t>SA5</w:t>
      </w:r>
      <w:r w:rsidR="005B783B"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has been conducted on the normative </w:t>
      </w:r>
      <w:r w:rsidR="004A6326" w:rsidRPr="00BE5AA5">
        <w:rPr>
          <w:rFonts w:eastAsiaTheme="minorEastAsia" w:hint="eastAsia"/>
          <w:i w:val="0"/>
          <w:iCs/>
        </w:rPr>
        <w:t>work</w:t>
      </w:r>
      <w:r w:rsidR="004A6326" w:rsidRPr="00BE5AA5">
        <w:rPr>
          <w:rFonts w:eastAsiaTheme="minorEastAsia"/>
          <w:i w:val="0"/>
          <w:iCs/>
        </w:rPr>
        <w:t xml:space="preserve"> of 5GS charging for Ranging and Sidelink Positioning </w:t>
      </w:r>
      <w:r w:rsidR="00F560CA" w:rsidRPr="00BE5AA5">
        <w:rPr>
          <w:rFonts w:eastAsiaTheme="minorEastAsia" w:hint="eastAsia"/>
          <w:i w:val="0"/>
          <w:iCs/>
        </w:rPr>
        <w:t>(Ranging_SL_CH)</w:t>
      </w:r>
      <w:r>
        <w:rPr>
          <w:rFonts w:eastAsiaTheme="minorEastAsia" w:hint="eastAsia"/>
          <w:i w:val="0"/>
          <w:iCs/>
          <w:lang w:eastAsia="zh-CN"/>
        </w:rPr>
        <w:t xml:space="preserve">, which </w:t>
      </w:r>
      <w:r w:rsidR="00033463">
        <w:rPr>
          <w:rFonts w:eastAsiaTheme="minorEastAsia" w:hint="eastAsia"/>
          <w:i w:val="0"/>
          <w:iCs/>
          <w:lang w:eastAsia="zh-CN"/>
        </w:rPr>
        <w:t>is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>a</w:t>
      </w:r>
      <w:r w:rsidR="004A6326" w:rsidRPr="00BE5AA5">
        <w:rPr>
          <w:rFonts w:eastAsiaTheme="minor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 xml:space="preserve">specific </w:t>
      </w:r>
      <w:r w:rsidR="004A6326" w:rsidRPr="00BE5AA5">
        <w:rPr>
          <w:rFonts w:eastAsiaTheme="minorEastAsia"/>
          <w:i w:val="0"/>
          <w:iCs/>
        </w:rPr>
        <w:t xml:space="preserve">scenario within </w:t>
      </w:r>
      <w:r w:rsidR="00B50892" w:rsidRPr="00BE5AA5">
        <w:rPr>
          <w:rFonts w:eastAsiaTheme="minorEastAsia" w:hint="eastAsia"/>
          <w:i w:val="0"/>
          <w:iCs/>
        </w:rPr>
        <w:t>5G</w:t>
      </w:r>
      <w:r w:rsidR="00B50892">
        <w:rPr>
          <w:rFonts w:eastAsiaTheme="minorEastAsia" w:hint="eastAsia"/>
          <w:i w:val="0"/>
          <w:iCs/>
          <w:lang w:eastAsia="zh-CN"/>
        </w:rPr>
        <w:t>C</w:t>
      </w:r>
      <w:r w:rsidR="00B50892" w:rsidRPr="00BE5AA5">
        <w:rPr>
          <w:rFonts w:eastAsiaTheme="minorEastAsia" w:hint="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LCS. </w:t>
      </w:r>
      <w:r w:rsidR="00033463">
        <w:rPr>
          <w:rFonts w:eastAsiaTheme="minorEastAsia"/>
          <w:i w:val="0"/>
          <w:iCs/>
          <w:lang w:eastAsia="zh-CN"/>
        </w:rPr>
        <w:t>Additional</w:t>
      </w:r>
      <w:r w:rsidR="00C6043E">
        <w:rPr>
          <w:rFonts w:eastAsiaTheme="minorEastAsia" w:hint="eastAsia"/>
          <w:i w:val="0"/>
          <w:iCs/>
          <w:lang w:eastAsia="zh-CN"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key</w:t>
      </w:r>
      <w:r w:rsidR="002E098F" w:rsidRPr="00BE5AA5">
        <w:rPr>
          <w:rFonts w:eastAsiaTheme="minorEastAsia" w:hint="eastAsia"/>
          <w:i w:val="0"/>
          <w:iCs/>
        </w:rPr>
        <w:t xml:space="preserve"> scenarios </w:t>
      </w:r>
      <w:r w:rsidR="00C6043E">
        <w:rPr>
          <w:rFonts w:eastAsiaTheme="minorEastAsia" w:hint="eastAsia"/>
          <w:i w:val="0"/>
          <w:iCs/>
          <w:lang w:eastAsia="zh-CN"/>
        </w:rPr>
        <w:t>include</w:t>
      </w:r>
      <w:r w:rsidR="00F43C07" w:rsidRPr="00BE5AA5">
        <w:rPr>
          <w:rFonts w:eastAsiaTheme="minorEastAsia" w:hint="eastAsia"/>
          <w:i w:val="0"/>
          <w:iCs/>
        </w:rPr>
        <w:t xml:space="preserve"> 5GC-MT-LR </w:t>
      </w:r>
      <w:r w:rsidR="00033C15">
        <w:rPr>
          <w:rFonts w:eastAsiaTheme="minorEastAsia" w:hint="eastAsia"/>
          <w:i w:val="0"/>
          <w:iCs/>
          <w:lang w:eastAsia="zh-CN"/>
        </w:rPr>
        <w:t xml:space="preserve">and </w:t>
      </w:r>
      <w:r w:rsidR="00F43C07" w:rsidRPr="00BE5AA5">
        <w:rPr>
          <w:rFonts w:eastAsiaTheme="minorEastAsia" w:hint="eastAsia"/>
          <w:i w:val="0"/>
          <w:iCs/>
        </w:rPr>
        <w:t>5GC-MO-LR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="00033463"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 w:hint="eastAsia"/>
          <w:i w:val="0"/>
          <w:iCs/>
          <w:lang w:eastAsia="zh-CN"/>
        </w:rPr>
        <w:t>which charging solutions</w:t>
      </w:r>
      <w:r w:rsidR="00033463">
        <w:rPr>
          <w:rFonts w:eastAsiaTheme="minorEastAsia" w:hint="eastAsia"/>
          <w:i w:val="0"/>
          <w:iCs/>
          <w:lang w:eastAsia="zh-CN"/>
        </w:rPr>
        <w:t xml:space="preserve"> have not yet been developed</w:t>
      </w:r>
      <w:r w:rsidR="00F43C07" w:rsidRPr="00BE5AA5">
        <w:rPr>
          <w:rFonts w:eastAsiaTheme="minorEastAsia" w:hint="eastAsia"/>
          <w:i w:val="0"/>
          <w:iCs/>
        </w:rPr>
        <w:t>.</w:t>
      </w:r>
    </w:p>
    <w:p w14:paraId="3B6E7AA7" w14:textId="6F1B88FE" w:rsidR="00086002" w:rsidRPr="00BE5AA5" w:rsidRDefault="002877B5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>This work item aims</w:t>
      </w:r>
      <w:r w:rsidR="004A6326" w:rsidRPr="00BE5AA5">
        <w:rPr>
          <w:rFonts w:eastAsiaTheme="minorEastAsia"/>
          <w:i w:val="0"/>
          <w:iCs/>
        </w:rPr>
        <w:t xml:space="preserve"> to </w:t>
      </w:r>
      <w:r w:rsidR="004A6326" w:rsidRPr="00BE5AA5">
        <w:rPr>
          <w:rFonts w:eastAsiaTheme="minorEastAsia" w:hint="eastAsia"/>
          <w:i w:val="0"/>
          <w:iCs/>
        </w:rPr>
        <w:t>specify</w:t>
      </w:r>
      <w:r w:rsidR="004A6326" w:rsidRPr="00BE5AA5">
        <w:rPr>
          <w:rFonts w:eastAsiaTheme="minorEastAsia"/>
          <w:i w:val="0"/>
          <w:iCs/>
        </w:rPr>
        <w:t xml:space="preserve"> charging solutions for </w:t>
      </w:r>
      <w:r w:rsidR="00C6043E">
        <w:rPr>
          <w:rFonts w:eastAsiaTheme="minorEastAsia" w:hint="eastAsia"/>
          <w:i w:val="0"/>
          <w:iCs/>
          <w:lang w:eastAsia="zh-CN"/>
        </w:rPr>
        <w:t>these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4E2845" w:rsidRPr="00BE5AA5">
        <w:rPr>
          <w:rFonts w:eastAsiaTheme="minorEastAsia"/>
          <w:i w:val="0"/>
          <w:iCs/>
        </w:rPr>
        <w:t>5G</w:t>
      </w:r>
      <w:r w:rsidR="004E2845">
        <w:rPr>
          <w:rFonts w:eastAsiaTheme="minorEastAsia" w:hint="eastAsia"/>
          <w:i w:val="0"/>
          <w:iCs/>
          <w:lang w:eastAsia="zh-CN"/>
        </w:rPr>
        <w:t>C</w:t>
      </w:r>
      <w:r w:rsidR="004E2845" w:rsidRPr="00BE5AA5">
        <w:rPr>
          <w:rFonts w:eastAsiaTheme="minor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>LCS</w:t>
      </w:r>
      <w:r w:rsidR="004A6326" w:rsidRPr="00BE5AA5">
        <w:rPr>
          <w:rFonts w:eastAsiaTheme="minorEastAsia" w:hint="eastAsia"/>
          <w:i w:val="0"/>
          <w:iCs/>
        </w:rPr>
        <w:t xml:space="preserve"> </w:t>
      </w:r>
      <w:r w:rsidR="00F43C07" w:rsidRPr="00BE5AA5">
        <w:rPr>
          <w:rFonts w:eastAsiaTheme="minorEastAsia"/>
          <w:i w:val="0"/>
          <w:iCs/>
        </w:rPr>
        <w:t>scenarios</w:t>
      </w:r>
      <w:r w:rsidR="004E2845">
        <w:rPr>
          <w:rFonts w:eastAsiaTheme="minorEastAsia" w:hint="eastAsia"/>
          <w:i w:val="0"/>
          <w:iCs/>
          <w:lang w:eastAsia="zh-CN"/>
        </w:rPr>
        <w:t xml:space="preserve">, focusing on 5G and not involving 4G </w:t>
      </w:r>
      <w:r w:rsidR="004E2845">
        <w:rPr>
          <w:rFonts w:eastAsiaTheme="minorEastAsia"/>
          <w:i w:val="0"/>
          <w:iCs/>
          <w:lang w:eastAsia="zh-CN"/>
        </w:rPr>
        <w:t>c</w:t>
      </w:r>
      <w:r w:rsidR="004E2845">
        <w:rPr>
          <w:rFonts w:eastAsiaTheme="minorEastAsia" w:hint="eastAsia"/>
          <w:i w:val="0"/>
          <w:iCs/>
          <w:lang w:eastAsia="zh-CN"/>
        </w:rPr>
        <w:t>om</w:t>
      </w:r>
      <w:r w:rsidR="004E2845">
        <w:rPr>
          <w:rFonts w:eastAsiaTheme="minorEastAsia"/>
          <w:i w:val="0"/>
          <w:iCs/>
          <w:lang w:eastAsia="zh-CN"/>
        </w:rPr>
        <w:t>pa</w:t>
      </w:r>
      <w:r w:rsidR="00B959C1">
        <w:rPr>
          <w:rFonts w:eastAsiaTheme="minorEastAsia" w:hint="eastAsia"/>
          <w:i w:val="0"/>
          <w:iCs/>
          <w:lang w:eastAsia="zh-CN"/>
        </w:rPr>
        <w:t>ti</w:t>
      </w:r>
      <w:r w:rsidR="004E2845">
        <w:rPr>
          <w:rFonts w:eastAsiaTheme="minorEastAsia"/>
          <w:i w:val="0"/>
          <w:iCs/>
          <w:lang w:eastAsia="zh-CN"/>
        </w:rPr>
        <w:t>bility</w:t>
      </w:r>
      <w:r w:rsidR="004A6326" w:rsidRPr="00BE5AA5">
        <w:rPr>
          <w:rFonts w:eastAsiaTheme="minorEastAsia"/>
          <w:i w:val="0"/>
          <w:iCs/>
        </w:rPr>
        <w:t>.</w:t>
      </w:r>
    </w:p>
    <w:bookmarkEnd w:id="0"/>
    <w:p w14:paraId="18641D4E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3C4FB7F" w14:textId="77777777" w:rsidR="002F24A8" w:rsidRDefault="00000000" w:rsidP="002F24A8">
      <w:pPr>
        <w:rPr>
          <w:iCs/>
          <w:lang w:eastAsia="zh-CN"/>
        </w:rPr>
      </w:pPr>
      <w:r>
        <w:rPr>
          <w:rFonts w:eastAsia="宋体" w:hint="eastAsia"/>
          <w:lang w:eastAsia="zh-CN"/>
        </w:rPr>
        <w:t>The objective of this work item is to specify</w:t>
      </w:r>
      <w:r w:rsidR="002F24A8" w:rsidRPr="0031411F">
        <w:rPr>
          <w:iCs/>
          <w:lang w:eastAsia="zh-CN"/>
        </w:rPr>
        <w:t xml:space="preserve"> charging mechanisms for the 5G</w:t>
      </w:r>
      <w:r w:rsidR="002F24A8">
        <w:rPr>
          <w:rFonts w:eastAsiaTheme="minorEastAsia" w:hint="eastAsia"/>
          <w:iCs/>
          <w:lang w:eastAsia="zh-CN"/>
        </w:rPr>
        <w:t>C</w:t>
      </w:r>
      <w:r w:rsidR="002F24A8" w:rsidRPr="0031411F">
        <w:rPr>
          <w:iCs/>
          <w:lang w:eastAsia="zh-CN"/>
        </w:rPr>
        <w:t xml:space="preserve"> </w:t>
      </w:r>
      <w:proofErr w:type="spellStart"/>
      <w:r w:rsidR="002F24A8">
        <w:rPr>
          <w:rFonts w:hint="eastAsia"/>
          <w:iCs/>
          <w:lang w:eastAsia="zh-CN"/>
        </w:rPr>
        <w:t>L</w:t>
      </w:r>
      <w:r w:rsidR="002F24A8">
        <w:rPr>
          <w:rFonts w:eastAsiaTheme="minorEastAsia" w:hint="eastAsia"/>
          <w:iCs/>
          <w:lang w:eastAsia="zh-CN"/>
        </w:rPr>
        <w:t>oCation</w:t>
      </w:r>
      <w:proofErr w:type="spellEnd"/>
      <w:r w:rsidR="002F24A8">
        <w:rPr>
          <w:rFonts w:eastAsiaTheme="minorEastAsia" w:hint="eastAsia"/>
          <w:iCs/>
          <w:lang w:eastAsia="zh-CN"/>
        </w:rPr>
        <w:t xml:space="preserve"> Service</w:t>
      </w:r>
      <w:r w:rsidR="002F24A8" w:rsidRPr="0031411F">
        <w:rPr>
          <w:iCs/>
          <w:lang w:eastAsia="zh-CN"/>
        </w:rPr>
        <w:t>:</w:t>
      </w:r>
    </w:p>
    <w:p w14:paraId="46F11FE3" w14:textId="0DC7736C" w:rsidR="002F24A8" w:rsidRPr="0031411F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31411F">
        <w:rPr>
          <w:iCs/>
          <w:lang w:eastAsia="zh-CN"/>
        </w:rPr>
        <w:t xml:space="preserve">WT-1: </w:t>
      </w:r>
      <w:r w:rsidR="005A5297">
        <w:rPr>
          <w:rFonts w:eastAsiaTheme="minorEastAsia" w:hint="eastAsia"/>
          <w:iCs/>
          <w:lang w:eastAsia="zh-CN"/>
        </w:rPr>
        <w:t xml:space="preserve">Extend the </w:t>
      </w:r>
      <w:r w:rsidR="005A5297">
        <w:rPr>
          <w:rFonts w:eastAsiaTheme="minorEastAsia"/>
          <w:iCs/>
          <w:lang w:eastAsia="zh-CN"/>
        </w:rPr>
        <w:t>existing</w:t>
      </w:r>
      <w:r w:rsidR="005A5297">
        <w:rPr>
          <w:rFonts w:eastAsiaTheme="minorEastAsia" w:hint="eastAsia"/>
          <w:iCs/>
          <w:lang w:eastAsia="zh-CN"/>
        </w:rPr>
        <w:t xml:space="preserve"> </w:t>
      </w:r>
      <w:r w:rsidR="005A5297" w:rsidRPr="0031411F">
        <w:rPr>
          <w:iCs/>
          <w:lang w:eastAsia="zh-CN"/>
        </w:rPr>
        <w:t xml:space="preserve">converged charging </w:t>
      </w:r>
      <w:r w:rsidRPr="0031411F">
        <w:rPr>
          <w:iCs/>
          <w:lang w:eastAsia="zh-CN"/>
        </w:rPr>
        <w:t xml:space="preserve">architecture </w:t>
      </w:r>
      <w:r w:rsidR="005A5297">
        <w:rPr>
          <w:rFonts w:eastAsiaTheme="minorEastAsia" w:hint="eastAsia"/>
          <w:iCs/>
          <w:lang w:eastAsia="zh-CN"/>
        </w:rPr>
        <w:t xml:space="preserve">to support </w:t>
      </w:r>
      <w:r>
        <w:rPr>
          <w:rFonts w:hint="eastAsia"/>
          <w:iCs/>
          <w:lang w:eastAsia="zh-CN"/>
        </w:rPr>
        <w:t>5G</w:t>
      </w:r>
      <w:r>
        <w:rPr>
          <w:rFonts w:eastAsiaTheme="minorEastAsia" w:hint="eastAsia"/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 LCS</w:t>
      </w:r>
    </w:p>
    <w:p w14:paraId="2B611EC2" w14:textId="77777777" w:rsidR="002F24A8" w:rsidRPr="00A62FAD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6.1</w:t>
      </w:r>
    </w:p>
    <w:p w14:paraId="47E5C368" w14:textId="77777777" w:rsidR="002F24A8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6.2</w:t>
      </w:r>
    </w:p>
    <w:p w14:paraId="548638D5" w14:textId="77777777" w:rsidR="00086002" w:rsidRPr="002F24A8" w:rsidRDefault="00086002" w:rsidP="002F2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3C3F2B3B" w14:textId="77777777" w:rsidR="00086002" w:rsidRDefault="00000000">
      <w:pPr>
        <w:pStyle w:val="2"/>
        <w:rPr>
          <w:lang w:eastAsia="ja-JP"/>
        </w:rPr>
      </w:pPr>
      <w:r>
        <w:t>TU estimates and dependencies</w:t>
      </w:r>
    </w:p>
    <w:p w14:paraId="5E6A46D5" w14:textId="77777777" w:rsidR="00086002" w:rsidRDefault="00086002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086002" w14:paraId="44273B51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F66" w14:textId="77777777" w:rsidR="00086002" w:rsidRDefault="00000000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39C" w14:textId="77777777" w:rsidR="00086002" w:rsidRDefault="00000000">
            <w:pPr>
              <w:spacing w:after="120"/>
            </w:pPr>
            <w:r>
              <w:t>TU Estimate</w:t>
            </w:r>
          </w:p>
          <w:p w14:paraId="0F1A036C" w14:textId="77777777" w:rsidR="00086002" w:rsidRDefault="00000000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180" w14:textId="77777777" w:rsidR="00086002" w:rsidRDefault="00000000">
            <w:pPr>
              <w:spacing w:after="120"/>
            </w:pPr>
            <w:r>
              <w:t>TU Estimate</w:t>
            </w:r>
          </w:p>
          <w:p w14:paraId="0C007F58" w14:textId="77777777" w:rsidR="00086002" w:rsidRDefault="0000000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F8E" w14:textId="77777777" w:rsidR="00086002" w:rsidRDefault="00000000">
            <w:pPr>
              <w:spacing w:after="120"/>
            </w:pPr>
            <w:r>
              <w:t>RAN Dependency</w:t>
            </w:r>
          </w:p>
          <w:p w14:paraId="5555A0FC" w14:textId="77777777" w:rsidR="00086002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871" w14:textId="77777777"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1669992D" w14:textId="77777777" w:rsidR="00086002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9D1" w14:textId="77777777"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0A539928" w14:textId="77777777" w:rsidR="00086002" w:rsidRDefault="00000000">
            <w:pPr>
              <w:spacing w:after="120"/>
            </w:pPr>
            <w:r>
              <w:t>(Yes/No/Maybe)</w:t>
            </w:r>
          </w:p>
        </w:tc>
      </w:tr>
      <w:tr w:rsidR="00086002" w14:paraId="13CBA89C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7D93" w14:textId="77777777" w:rsidR="00086002" w:rsidRDefault="00000000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D4081" w14:textId="77777777"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04F01" w14:textId="77777777"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3D7C5" w14:textId="77777777"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96486" w14:textId="77777777" w:rsidR="00086002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25F38" w14:textId="77777777" w:rsidR="00086002" w:rsidRDefault="00000000">
            <w:pPr>
              <w:spacing w:after="120"/>
            </w:pPr>
            <w:r>
              <w:t>No</w:t>
            </w:r>
          </w:p>
        </w:tc>
      </w:tr>
      <w:tr w:rsidR="00086002" w14:paraId="4CB4B839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0242B" w14:textId="77777777"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841A4" w14:textId="77777777"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AF703" w14:textId="77777777" w:rsidR="00086002" w:rsidRPr="008D0822" w:rsidRDefault="002F24A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2FE09" w14:textId="77777777"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89834" w14:textId="77777777" w:rsidR="00086002" w:rsidRDefault="00BF020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3E353" w14:textId="77777777" w:rsidR="00086002" w:rsidRDefault="00000000">
            <w:pPr>
              <w:spacing w:after="120"/>
            </w:pPr>
            <w:r>
              <w:t>No</w:t>
            </w:r>
          </w:p>
        </w:tc>
      </w:tr>
      <w:tr w:rsidR="00086002" w14:paraId="4B285C3D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113" w14:textId="77777777"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519" w14:textId="77777777"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8D7" w14:textId="77777777" w:rsidR="00086002" w:rsidRDefault="002F24A8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1E4" w14:textId="77777777"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41A" w14:textId="77777777" w:rsidR="0008600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EFA" w14:textId="77777777" w:rsidR="00086002" w:rsidRDefault="00000000">
            <w:pPr>
              <w:spacing w:after="120"/>
            </w:pPr>
            <w:r>
              <w:t>No</w:t>
            </w:r>
          </w:p>
        </w:tc>
      </w:tr>
    </w:tbl>
    <w:p w14:paraId="66676DE5" w14:textId="77777777"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14:paraId="28EFCCF3" w14:textId="77777777" w:rsidR="00086002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12964931" w14:textId="77777777" w:rsidR="00086002" w:rsidRPr="002F24A8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.5</w:t>
      </w:r>
    </w:p>
    <w:p w14:paraId="2A829825" w14:textId="77777777" w:rsidR="00086002" w:rsidRDefault="00000000">
      <w:pPr>
        <w:spacing w:after="120"/>
        <w:rPr>
          <w:lang w:eastAsia="zh-CN"/>
        </w:rPr>
      </w:pPr>
      <w:r>
        <w:t xml:space="preserve">Total TU estimates: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</w:t>
      </w:r>
      <w:r>
        <w:t>5</w:t>
      </w:r>
    </w:p>
    <w:p w14:paraId="6F1397E2" w14:textId="77777777"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5DB6AE23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 w14:paraId="6956BF2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436A6D" w14:textId="77777777" w:rsidR="0008600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 w14:paraId="0095A29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EFEFB1" w14:textId="77777777" w:rsidR="0008600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CB3FCD" w14:textId="77777777" w:rsidR="0008600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5B87E4" w14:textId="77777777"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792FBD" w14:textId="77777777" w:rsidR="0008600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292D84" w14:textId="77777777" w:rsidR="0008600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EC40236" w14:textId="77777777" w:rsidR="00086002" w:rsidRDefault="00000000">
            <w:pPr>
              <w:pStyle w:val="TAH"/>
            </w:pPr>
            <w:r>
              <w:t>Rapporteur</w:t>
            </w:r>
          </w:p>
        </w:tc>
      </w:tr>
      <w:tr w:rsidR="00086002" w14:paraId="6DD65748" w14:textId="77777777">
        <w:trPr>
          <w:cantSplit/>
          <w:jc w:val="center"/>
        </w:trPr>
        <w:tc>
          <w:tcPr>
            <w:tcW w:w="1617" w:type="dxa"/>
          </w:tcPr>
          <w:p w14:paraId="078C4871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BC3BDA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F4F1077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73752D3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071439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43A5B89" w14:textId="77777777" w:rsidR="00086002" w:rsidRDefault="00086002">
            <w:pPr>
              <w:pStyle w:val="Guidance"/>
              <w:spacing w:after="0"/>
            </w:pPr>
          </w:p>
        </w:tc>
      </w:tr>
      <w:tr w:rsidR="00086002" w14:paraId="38953E32" w14:textId="77777777">
        <w:trPr>
          <w:cantSplit/>
          <w:jc w:val="center"/>
        </w:trPr>
        <w:tc>
          <w:tcPr>
            <w:tcW w:w="1617" w:type="dxa"/>
          </w:tcPr>
          <w:p w14:paraId="52DF4E0E" w14:textId="77777777" w:rsidR="00086002" w:rsidRDefault="00086002">
            <w:pPr>
              <w:pStyle w:val="TAL"/>
            </w:pPr>
          </w:p>
        </w:tc>
        <w:tc>
          <w:tcPr>
            <w:tcW w:w="1134" w:type="dxa"/>
          </w:tcPr>
          <w:p w14:paraId="5BC25450" w14:textId="77777777" w:rsidR="00086002" w:rsidRDefault="00086002">
            <w:pPr>
              <w:pStyle w:val="TAL"/>
            </w:pPr>
          </w:p>
        </w:tc>
        <w:tc>
          <w:tcPr>
            <w:tcW w:w="2409" w:type="dxa"/>
          </w:tcPr>
          <w:p w14:paraId="49296A1D" w14:textId="77777777" w:rsidR="00086002" w:rsidRDefault="00086002">
            <w:pPr>
              <w:pStyle w:val="TAL"/>
            </w:pPr>
          </w:p>
        </w:tc>
        <w:tc>
          <w:tcPr>
            <w:tcW w:w="993" w:type="dxa"/>
          </w:tcPr>
          <w:p w14:paraId="54D8A756" w14:textId="77777777" w:rsidR="00086002" w:rsidRDefault="00086002">
            <w:pPr>
              <w:pStyle w:val="TAL"/>
            </w:pPr>
          </w:p>
        </w:tc>
        <w:tc>
          <w:tcPr>
            <w:tcW w:w="1074" w:type="dxa"/>
          </w:tcPr>
          <w:p w14:paraId="16986F0D" w14:textId="77777777" w:rsidR="00086002" w:rsidRDefault="00086002">
            <w:pPr>
              <w:pStyle w:val="TAL"/>
            </w:pPr>
          </w:p>
        </w:tc>
        <w:tc>
          <w:tcPr>
            <w:tcW w:w="2186" w:type="dxa"/>
          </w:tcPr>
          <w:p w14:paraId="70E91345" w14:textId="77777777" w:rsidR="00086002" w:rsidRDefault="00086002">
            <w:pPr>
              <w:pStyle w:val="TAL"/>
            </w:pPr>
          </w:p>
        </w:tc>
      </w:tr>
    </w:tbl>
    <w:p w14:paraId="507FCF04" w14:textId="77777777" w:rsidR="00086002" w:rsidRDefault="00086002">
      <w:pPr>
        <w:pStyle w:val="FP"/>
      </w:pPr>
    </w:p>
    <w:p w14:paraId="5235B7E6" w14:textId="77777777"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 w14:paraId="4151B11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CDE86" w14:textId="77777777" w:rsidR="00086002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 w14:paraId="131887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2B2B6" w14:textId="77777777" w:rsidR="00086002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8EF2A4" w14:textId="77777777" w:rsidR="00086002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F6799" w14:textId="77777777" w:rsidR="00086002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36599B" w14:textId="77777777" w:rsidR="00086002" w:rsidRDefault="00000000">
            <w:pPr>
              <w:pStyle w:val="TAH"/>
            </w:pPr>
            <w:r>
              <w:t>Remarks</w:t>
            </w:r>
          </w:p>
        </w:tc>
      </w:tr>
      <w:tr w:rsidR="00AB0B16" w14:paraId="7BC033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2C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F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</w:t>
            </w:r>
            <w:r w:rsidR="00546249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94B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2888CE1C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62D" w14:textId="77777777" w:rsidR="00AB0B16" w:rsidRDefault="00AB0B16" w:rsidP="00AB0B16">
            <w:pPr>
              <w:pStyle w:val="TAL"/>
            </w:pPr>
          </w:p>
        </w:tc>
      </w:tr>
      <w:tr w:rsidR="00AB0B16" w14:paraId="0E58C2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D82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DB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B7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3FE58475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256" w14:textId="77777777" w:rsidR="00AB0B16" w:rsidRDefault="00AB0B16" w:rsidP="00AB0B16">
            <w:pPr>
              <w:pStyle w:val="TAL"/>
            </w:pPr>
          </w:p>
        </w:tc>
      </w:tr>
      <w:tr w:rsidR="00AB0B16" w14:paraId="2C7260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F2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052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</w:t>
            </w:r>
            <w:proofErr w:type="spellStart"/>
            <w:r w:rsidRPr="00647BA2">
              <w:rPr>
                <w:lang w:eastAsia="zh-CN"/>
              </w:rPr>
              <w:t>Nchf_ConvergedCharging</w:t>
            </w:r>
            <w:proofErr w:type="spellEnd"/>
            <w:r w:rsidRPr="00647BA2">
              <w:rPr>
                <w:lang w:eastAsia="zh-CN"/>
              </w:rPr>
              <w:t xml:space="preserve"> service API with definitions that are specific to </w:t>
            </w: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51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428A9C5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77D" w14:textId="77777777" w:rsidR="00AB0B16" w:rsidRDefault="00AB0B16" w:rsidP="00AB0B16">
            <w:pPr>
              <w:pStyle w:val="TAL"/>
            </w:pPr>
          </w:p>
        </w:tc>
      </w:tr>
      <w:tr w:rsidR="00AB0B16" w14:paraId="73E3FF71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1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D9D" w14:textId="77777777" w:rsidR="00AB0B16" w:rsidRPr="00647BA2" w:rsidRDefault="00AB0B16" w:rsidP="00AB0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871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2106734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14B" w14:textId="77777777" w:rsidR="00AB0B16" w:rsidRDefault="00AB0B16" w:rsidP="00AB0B16">
            <w:pPr>
              <w:pStyle w:val="TAL"/>
            </w:pPr>
          </w:p>
        </w:tc>
      </w:tr>
    </w:tbl>
    <w:p w14:paraId="0CCB90E8" w14:textId="77777777" w:rsidR="00086002" w:rsidRDefault="00086002"/>
    <w:p w14:paraId="7882DBAF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F32CCBF" w14:textId="77777777" w:rsidR="00086002" w:rsidRDefault="000860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14:paraId="6AE5A51C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6FC0854" w14:textId="77777777" w:rsidR="00086002" w:rsidRDefault="00000000">
      <w:r>
        <w:rPr>
          <w:rFonts w:eastAsia="宋体"/>
          <w:lang w:eastAsia="en-GB"/>
        </w:rPr>
        <w:t>SA5</w:t>
      </w:r>
    </w:p>
    <w:p w14:paraId="0DD83A63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B44A076" w14:textId="77777777" w:rsidR="00086002" w:rsidRPr="00A663E3" w:rsidRDefault="00A663E3">
      <w:pPr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None</w:t>
      </w:r>
    </w:p>
    <w:p w14:paraId="52CCA70F" w14:textId="77777777"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 w14:paraId="5F108A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31BC46" w14:textId="77777777" w:rsidR="00086002" w:rsidRDefault="00000000">
            <w:pPr>
              <w:pStyle w:val="TAH"/>
            </w:pPr>
            <w:r>
              <w:t>Supporting IM name</w:t>
            </w:r>
          </w:p>
        </w:tc>
      </w:tr>
      <w:tr w:rsidR="00086002" w14:paraId="68985B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A0AAD" w14:textId="77777777" w:rsidR="00086002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 w14:paraId="59230E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550A1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086002" w14:paraId="290AD6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F102F2" w14:textId="77777777" w:rsidR="00086002" w:rsidRDefault="00467EC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 w14:paraId="46C6A5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9A99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6C536E" w14:paraId="12D153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8D788" w14:textId="77777777" w:rsidR="006C536E" w:rsidRDefault="006C53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086002" w14:paraId="255167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DC5FF" w14:textId="77777777" w:rsidR="00086002" w:rsidRDefault="002A4B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2A4BA9" w14:paraId="6FEBBB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CFA51" w14:textId="77777777" w:rsidR="002A4BA9" w:rsidRDefault="002A4BA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18A1742" w14:textId="77777777" w:rsidR="00086002" w:rsidRDefault="00086002"/>
    <w:p w14:paraId="69AB1DE9" w14:textId="77777777"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07E4" w14:textId="77777777" w:rsidR="007A148E" w:rsidRDefault="007A148E" w:rsidP="00DB4B4E">
      <w:r>
        <w:separator/>
      </w:r>
    </w:p>
  </w:endnote>
  <w:endnote w:type="continuationSeparator" w:id="0">
    <w:p w14:paraId="1E3E46A0" w14:textId="77777777" w:rsidR="007A148E" w:rsidRDefault="007A148E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632B1" w14:textId="77777777" w:rsidR="007A148E" w:rsidRDefault="007A148E" w:rsidP="00DB4B4E">
      <w:r>
        <w:separator/>
      </w:r>
    </w:p>
  </w:footnote>
  <w:footnote w:type="continuationSeparator" w:id="0">
    <w:p w14:paraId="5FF43890" w14:textId="77777777" w:rsidR="007A148E" w:rsidRDefault="007A148E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902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06BE0"/>
    <w:rsid w:val="0002191A"/>
    <w:rsid w:val="0003016C"/>
    <w:rsid w:val="00030CD4"/>
    <w:rsid w:val="00033304"/>
    <w:rsid w:val="00033463"/>
    <w:rsid w:val="00033C15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B12C3"/>
    <w:rsid w:val="000C57A9"/>
    <w:rsid w:val="000C5C58"/>
    <w:rsid w:val="000D6D78"/>
    <w:rsid w:val="000E0429"/>
    <w:rsid w:val="000E0437"/>
    <w:rsid w:val="000F18A0"/>
    <w:rsid w:val="000F4FC0"/>
    <w:rsid w:val="000F6E51"/>
    <w:rsid w:val="000F6E97"/>
    <w:rsid w:val="00102A24"/>
    <w:rsid w:val="00114099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4D77"/>
    <w:rsid w:val="001911CF"/>
    <w:rsid w:val="00192528"/>
    <w:rsid w:val="00192B41"/>
    <w:rsid w:val="0019338C"/>
    <w:rsid w:val="00193EA6"/>
    <w:rsid w:val="00197E4A"/>
    <w:rsid w:val="001A31EF"/>
    <w:rsid w:val="001A3E7E"/>
    <w:rsid w:val="001A7D14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2DD"/>
    <w:rsid w:val="001E6729"/>
    <w:rsid w:val="001F2A6F"/>
    <w:rsid w:val="001F2B29"/>
    <w:rsid w:val="001F7653"/>
    <w:rsid w:val="0020400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665AC"/>
    <w:rsid w:val="0026760C"/>
    <w:rsid w:val="00272D61"/>
    <w:rsid w:val="002765A0"/>
    <w:rsid w:val="002877B5"/>
    <w:rsid w:val="002919B7"/>
    <w:rsid w:val="00291EF2"/>
    <w:rsid w:val="00294841"/>
    <w:rsid w:val="00295D61"/>
    <w:rsid w:val="00297C1F"/>
    <w:rsid w:val="002A13E2"/>
    <w:rsid w:val="002A3290"/>
    <w:rsid w:val="002A4BA9"/>
    <w:rsid w:val="002B074C"/>
    <w:rsid w:val="002B2FE7"/>
    <w:rsid w:val="002B34EA"/>
    <w:rsid w:val="002B5361"/>
    <w:rsid w:val="002C1BA4"/>
    <w:rsid w:val="002C2904"/>
    <w:rsid w:val="002C47B8"/>
    <w:rsid w:val="002E098F"/>
    <w:rsid w:val="002E28D7"/>
    <w:rsid w:val="002E397B"/>
    <w:rsid w:val="002E3AE2"/>
    <w:rsid w:val="002E7667"/>
    <w:rsid w:val="002E7B26"/>
    <w:rsid w:val="002F24A8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4BCF"/>
    <w:rsid w:val="00325E33"/>
    <w:rsid w:val="003275E6"/>
    <w:rsid w:val="00332689"/>
    <w:rsid w:val="003349C5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C4C5C"/>
    <w:rsid w:val="003D334A"/>
    <w:rsid w:val="003D4593"/>
    <w:rsid w:val="003E29F7"/>
    <w:rsid w:val="003E2C8B"/>
    <w:rsid w:val="003E407D"/>
    <w:rsid w:val="003E4A40"/>
    <w:rsid w:val="003E4AC7"/>
    <w:rsid w:val="003E5604"/>
    <w:rsid w:val="003E57A1"/>
    <w:rsid w:val="003E710B"/>
    <w:rsid w:val="003F1C0E"/>
    <w:rsid w:val="003F7532"/>
    <w:rsid w:val="004008D7"/>
    <w:rsid w:val="0040145D"/>
    <w:rsid w:val="004016EF"/>
    <w:rsid w:val="0040418A"/>
    <w:rsid w:val="00405EBB"/>
    <w:rsid w:val="0040618F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67EC6"/>
    <w:rsid w:val="00477EBC"/>
    <w:rsid w:val="00482246"/>
    <w:rsid w:val="004839A9"/>
    <w:rsid w:val="00484421"/>
    <w:rsid w:val="004864D6"/>
    <w:rsid w:val="00491391"/>
    <w:rsid w:val="004A01BD"/>
    <w:rsid w:val="004A0A73"/>
    <w:rsid w:val="004A180A"/>
    <w:rsid w:val="004A6326"/>
    <w:rsid w:val="004A661C"/>
    <w:rsid w:val="004A7693"/>
    <w:rsid w:val="004B6360"/>
    <w:rsid w:val="004C4C9B"/>
    <w:rsid w:val="004C6CD5"/>
    <w:rsid w:val="004D2FA0"/>
    <w:rsid w:val="004D6247"/>
    <w:rsid w:val="004E1010"/>
    <w:rsid w:val="004E2845"/>
    <w:rsid w:val="004E4001"/>
    <w:rsid w:val="004E541C"/>
    <w:rsid w:val="004F112F"/>
    <w:rsid w:val="004F4172"/>
    <w:rsid w:val="0050202A"/>
    <w:rsid w:val="00504F15"/>
    <w:rsid w:val="00507903"/>
    <w:rsid w:val="0052032E"/>
    <w:rsid w:val="00521896"/>
    <w:rsid w:val="00522A80"/>
    <w:rsid w:val="00531F67"/>
    <w:rsid w:val="00535A39"/>
    <w:rsid w:val="00544D8F"/>
    <w:rsid w:val="00546249"/>
    <w:rsid w:val="00553BDE"/>
    <w:rsid w:val="00556F13"/>
    <w:rsid w:val="00562495"/>
    <w:rsid w:val="0057401B"/>
    <w:rsid w:val="00576E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5297"/>
    <w:rsid w:val="005A6ABC"/>
    <w:rsid w:val="005B12F5"/>
    <w:rsid w:val="005B1577"/>
    <w:rsid w:val="005B2109"/>
    <w:rsid w:val="005B21E0"/>
    <w:rsid w:val="005B35A2"/>
    <w:rsid w:val="005B783B"/>
    <w:rsid w:val="005C0287"/>
    <w:rsid w:val="005C0CC6"/>
    <w:rsid w:val="005C0FFC"/>
    <w:rsid w:val="005C2CF5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A04"/>
    <w:rsid w:val="005F4B34"/>
    <w:rsid w:val="005F68A5"/>
    <w:rsid w:val="005F7E47"/>
    <w:rsid w:val="006015BE"/>
    <w:rsid w:val="00611254"/>
    <w:rsid w:val="00616E18"/>
    <w:rsid w:val="00617342"/>
    <w:rsid w:val="00620287"/>
    <w:rsid w:val="00623AED"/>
    <w:rsid w:val="00625570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217D"/>
    <w:rsid w:val="00665B9B"/>
    <w:rsid w:val="00666A47"/>
    <w:rsid w:val="00666CAE"/>
    <w:rsid w:val="0067616E"/>
    <w:rsid w:val="00690725"/>
    <w:rsid w:val="006908EE"/>
    <w:rsid w:val="00693606"/>
    <w:rsid w:val="00693D70"/>
    <w:rsid w:val="0069492E"/>
    <w:rsid w:val="00696ED9"/>
    <w:rsid w:val="00697281"/>
    <w:rsid w:val="006975AE"/>
    <w:rsid w:val="006A0E66"/>
    <w:rsid w:val="006A2CD8"/>
    <w:rsid w:val="006A32D1"/>
    <w:rsid w:val="006A3CF5"/>
    <w:rsid w:val="006B2E7A"/>
    <w:rsid w:val="006B4BC6"/>
    <w:rsid w:val="006C3EFC"/>
    <w:rsid w:val="006C536E"/>
    <w:rsid w:val="006C61F0"/>
    <w:rsid w:val="006C68EE"/>
    <w:rsid w:val="006D03E2"/>
    <w:rsid w:val="006D0A8E"/>
    <w:rsid w:val="006D1D22"/>
    <w:rsid w:val="006D3D54"/>
    <w:rsid w:val="006D6229"/>
    <w:rsid w:val="006E0D1B"/>
    <w:rsid w:val="006E1A49"/>
    <w:rsid w:val="006E3A55"/>
    <w:rsid w:val="006E4E5A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25C"/>
    <w:rsid w:val="0076439E"/>
    <w:rsid w:val="0076627F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48E"/>
    <w:rsid w:val="007B34B4"/>
    <w:rsid w:val="007B5456"/>
    <w:rsid w:val="007B5F65"/>
    <w:rsid w:val="007C767B"/>
    <w:rsid w:val="007D2C3D"/>
    <w:rsid w:val="007D3C7C"/>
    <w:rsid w:val="007D687A"/>
    <w:rsid w:val="007E1BA0"/>
    <w:rsid w:val="007E1D6E"/>
    <w:rsid w:val="007F2297"/>
    <w:rsid w:val="007F55EC"/>
    <w:rsid w:val="007F6574"/>
    <w:rsid w:val="0081115B"/>
    <w:rsid w:val="0082085B"/>
    <w:rsid w:val="00824F19"/>
    <w:rsid w:val="00825280"/>
    <w:rsid w:val="008262B6"/>
    <w:rsid w:val="0082759B"/>
    <w:rsid w:val="00831057"/>
    <w:rsid w:val="00832CAA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95DFF"/>
    <w:rsid w:val="00895E73"/>
    <w:rsid w:val="00897C84"/>
    <w:rsid w:val="008A06BE"/>
    <w:rsid w:val="008A56FD"/>
    <w:rsid w:val="008D0822"/>
    <w:rsid w:val="008D3DA6"/>
    <w:rsid w:val="008D5DA3"/>
    <w:rsid w:val="008D7E99"/>
    <w:rsid w:val="008E30AA"/>
    <w:rsid w:val="008E70F7"/>
    <w:rsid w:val="008F1D3B"/>
    <w:rsid w:val="008F3C37"/>
    <w:rsid w:val="008F7444"/>
    <w:rsid w:val="008F7A15"/>
    <w:rsid w:val="00900151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539B3"/>
    <w:rsid w:val="00954DD7"/>
    <w:rsid w:val="00960A44"/>
    <w:rsid w:val="00962ABE"/>
    <w:rsid w:val="009669A4"/>
    <w:rsid w:val="00967BC5"/>
    <w:rsid w:val="00970864"/>
    <w:rsid w:val="00972DD8"/>
    <w:rsid w:val="009736D5"/>
    <w:rsid w:val="009768C3"/>
    <w:rsid w:val="00977C43"/>
    <w:rsid w:val="0098195A"/>
    <w:rsid w:val="00985565"/>
    <w:rsid w:val="00990C1D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22D3"/>
    <w:rsid w:val="009C5BD1"/>
    <w:rsid w:val="009D5E48"/>
    <w:rsid w:val="009D6D9F"/>
    <w:rsid w:val="009E0B41"/>
    <w:rsid w:val="009E1910"/>
    <w:rsid w:val="009E30C5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55F4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1347"/>
    <w:rsid w:val="00A46B3F"/>
    <w:rsid w:val="00A46F30"/>
    <w:rsid w:val="00A57F16"/>
    <w:rsid w:val="00A61169"/>
    <w:rsid w:val="00A619A6"/>
    <w:rsid w:val="00A62196"/>
    <w:rsid w:val="00A63024"/>
    <w:rsid w:val="00A65602"/>
    <w:rsid w:val="00A663E3"/>
    <w:rsid w:val="00A76B91"/>
    <w:rsid w:val="00A82FCC"/>
    <w:rsid w:val="00A84603"/>
    <w:rsid w:val="00A8479D"/>
    <w:rsid w:val="00A906A4"/>
    <w:rsid w:val="00A939BC"/>
    <w:rsid w:val="00A96872"/>
    <w:rsid w:val="00A97953"/>
    <w:rsid w:val="00AA574E"/>
    <w:rsid w:val="00AB0B16"/>
    <w:rsid w:val="00AB1872"/>
    <w:rsid w:val="00AC0718"/>
    <w:rsid w:val="00AC3674"/>
    <w:rsid w:val="00AC3F2B"/>
    <w:rsid w:val="00AC436A"/>
    <w:rsid w:val="00AD324E"/>
    <w:rsid w:val="00AD48AA"/>
    <w:rsid w:val="00AD5B51"/>
    <w:rsid w:val="00AD7B78"/>
    <w:rsid w:val="00AE6C29"/>
    <w:rsid w:val="00AF4118"/>
    <w:rsid w:val="00B00077"/>
    <w:rsid w:val="00B002CD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892"/>
    <w:rsid w:val="00B50B89"/>
    <w:rsid w:val="00B51E3F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59C1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116A"/>
    <w:rsid w:val="00BD3369"/>
    <w:rsid w:val="00BD3E51"/>
    <w:rsid w:val="00BD4248"/>
    <w:rsid w:val="00BD4E14"/>
    <w:rsid w:val="00BE3E87"/>
    <w:rsid w:val="00BE5AA5"/>
    <w:rsid w:val="00BF0203"/>
    <w:rsid w:val="00BF0A84"/>
    <w:rsid w:val="00BF1843"/>
    <w:rsid w:val="00BF3546"/>
    <w:rsid w:val="00BF4326"/>
    <w:rsid w:val="00C012E4"/>
    <w:rsid w:val="00C03706"/>
    <w:rsid w:val="00C03F46"/>
    <w:rsid w:val="00C13F00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043E"/>
    <w:rsid w:val="00C61A24"/>
    <w:rsid w:val="00C63F06"/>
    <w:rsid w:val="00C6590B"/>
    <w:rsid w:val="00C70F83"/>
    <w:rsid w:val="00C7131F"/>
    <w:rsid w:val="00C72776"/>
    <w:rsid w:val="00C74796"/>
    <w:rsid w:val="00C76753"/>
    <w:rsid w:val="00C8586A"/>
    <w:rsid w:val="00C92160"/>
    <w:rsid w:val="00C92FEA"/>
    <w:rsid w:val="00C9688B"/>
    <w:rsid w:val="00CA2B4F"/>
    <w:rsid w:val="00CA5DB0"/>
    <w:rsid w:val="00CC084E"/>
    <w:rsid w:val="00CC4EC8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169EB"/>
    <w:rsid w:val="00D21940"/>
    <w:rsid w:val="00D27269"/>
    <w:rsid w:val="00D3134E"/>
    <w:rsid w:val="00D3214F"/>
    <w:rsid w:val="00D355FB"/>
    <w:rsid w:val="00D36FBA"/>
    <w:rsid w:val="00D41CC6"/>
    <w:rsid w:val="00D43C0B"/>
    <w:rsid w:val="00D44A74"/>
    <w:rsid w:val="00D44AE0"/>
    <w:rsid w:val="00D57CD2"/>
    <w:rsid w:val="00D57E66"/>
    <w:rsid w:val="00D60A1E"/>
    <w:rsid w:val="00D70D14"/>
    <w:rsid w:val="00D73350"/>
    <w:rsid w:val="00D80B69"/>
    <w:rsid w:val="00D82231"/>
    <w:rsid w:val="00D8756E"/>
    <w:rsid w:val="00D938DD"/>
    <w:rsid w:val="00D95EAB"/>
    <w:rsid w:val="00D974EA"/>
    <w:rsid w:val="00DA11D9"/>
    <w:rsid w:val="00DA29AC"/>
    <w:rsid w:val="00DA329A"/>
    <w:rsid w:val="00DA399D"/>
    <w:rsid w:val="00DB020C"/>
    <w:rsid w:val="00DB08E3"/>
    <w:rsid w:val="00DB338D"/>
    <w:rsid w:val="00DB4B4E"/>
    <w:rsid w:val="00DB521B"/>
    <w:rsid w:val="00DB5AD3"/>
    <w:rsid w:val="00DC0F52"/>
    <w:rsid w:val="00DC2D1B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1771"/>
    <w:rsid w:val="00E03002"/>
    <w:rsid w:val="00E03A99"/>
    <w:rsid w:val="00E041CD"/>
    <w:rsid w:val="00E06534"/>
    <w:rsid w:val="00E10119"/>
    <w:rsid w:val="00E126A5"/>
    <w:rsid w:val="00E1463F"/>
    <w:rsid w:val="00E163BC"/>
    <w:rsid w:val="00E23035"/>
    <w:rsid w:val="00E30A92"/>
    <w:rsid w:val="00E34AA9"/>
    <w:rsid w:val="00E363A9"/>
    <w:rsid w:val="00E3773D"/>
    <w:rsid w:val="00E413E0"/>
    <w:rsid w:val="00E53AE3"/>
    <w:rsid w:val="00E5574A"/>
    <w:rsid w:val="00E56621"/>
    <w:rsid w:val="00E57B45"/>
    <w:rsid w:val="00E63419"/>
    <w:rsid w:val="00E64FB2"/>
    <w:rsid w:val="00E65671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4E14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05146"/>
    <w:rsid w:val="00F15D08"/>
    <w:rsid w:val="00F313DD"/>
    <w:rsid w:val="00F3379D"/>
    <w:rsid w:val="00F378BE"/>
    <w:rsid w:val="00F43120"/>
    <w:rsid w:val="00F43C07"/>
    <w:rsid w:val="00F44FF2"/>
    <w:rsid w:val="00F47236"/>
    <w:rsid w:val="00F548BE"/>
    <w:rsid w:val="00F560CA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B4C88"/>
    <w:rsid w:val="00FC048D"/>
    <w:rsid w:val="00FC643D"/>
    <w:rsid w:val="00FD0E0D"/>
    <w:rsid w:val="00FD1DAF"/>
    <w:rsid w:val="00FD7A60"/>
    <w:rsid w:val="00FE3DCC"/>
    <w:rsid w:val="00FE418E"/>
    <w:rsid w:val="00FE53C8"/>
    <w:rsid w:val="00FE5FB7"/>
    <w:rsid w:val="00FF7BDD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4223B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B16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Times New Roman"/>
      <w:lang w:val="en-GB" w:eastAsia="en-US"/>
    </w:rPr>
  </w:style>
  <w:style w:type="paragraph" w:styleId="ac">
    <w:name w:val="Revision"/>
    <w:hidden/>
    <w:uiPriority w:val="99"/>
    <w:unhideWhenUsed/>
    <w:rsid w:val="00DB4B4E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rsid w:val="004A632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A6326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styleId="ad">
    <w:name w:val="Normal (Web)"/>
    <w:basedOn w:val="a"/>
    <w:rsid w:val="004A6326"/>
    <w:pPr>
      <w:spacing w:after="180"/>
    </w:pPr>
    <w:rPr>
      <w:rFonts w:eastAsia="宋体"/>
      <w:sz w:val="24"/>
      <w:szCs w:val="24"/>
    </w:rPr>
  </w:style>
  <w:style w:type="character" w:customStyle="1" w:styleId="THChar">
    <w:name w:val="TH Char"/>
    <w:link w:val="TH"/>
    <w:qFormat/>
    <w:rsid w:val="004A6326"/>
    <w:rPr>
      <w:rFonts w:ascii="Arial" w:eastAsia="宋体" w:hAnsi="Arial"/>
      <w:b/>
      <w:lang w:val="en-GB" w:eastAsia="en-US"/>
    </w:rPr>
  </w:style>
  <w:style w:type="character" w:customStyle="1" w:styleId="TFChar">
    <w:name w:val="TF Char"/>
    <w:link w:val="TF"/>
    <w:rsid w:val="004A6326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3518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rev1</cp:lastModifiedBy>
  <cp:revision>2</cp:revision>
  <cp:lastPrinted>2001-04-23T09:30:00Z</cp:lastPrinted>
  <dcterms:created xsi:type="dcterms:W3CDTF">2025-02-20T16:23:00Z</dcterms:created>
  <dcterms:modified xsi:type="dcterms:W3CDTF">2025-02-20T16:23:00Z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